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39" w:rsidRDefault="00D1526F" w:rsidP="006C4125">
      <w:pPr>
        <w:tabs>
          <w:tab w:val="left" w:pos="6720"/>
        </w:tabs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5" o:title="Scan_20231109_102744"/>
          </v:shape>
        </w:pict>
      </w:r>
    </w:p>
    <w:p w:rsidR="0074136F" w:rsidRPr="00B6033A" w:rsidRDefault="0074136F" w:rsidP="00E45BE8">
      <w:pPr>
        <w:suppressAutoHyphens w:val="0"/>
        <w:autoSpaceDN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5BE8">
        <w:rPr>
          <w:rFonts w:ascii="Times New Roman" w:hAnsi="Times New Roman"/>
          <w:sz w:val="28"/>
          <w:szCs w:val="28"/>
        </w:rPr>
        <w:t>\</w:t>
      </w:r>
    </w:p>
    <w:p w:rsidR="00B6033A" w:rsidRPr="00B6033A" w:rsidRDefault="00B6033A" w:rsidP="00B6033A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B6033A">
        <w:rPr>
          <w:rFonts w:ascii="Times New Roman" w:eastAsia="Calibri" w:hAnsi="Times New Roman"/>
          <w:sz w:val="24"/>
          <w:szCs w:val="24"/>
          <w:lang w:eastAsia="en-US"/>
        </w:rPr>
        <w:t>Индивидуальный образовательный маршрут воспитанника ДОУ</w:t>
      </w:r>
    </w:p>
    <w:p w:rsidR="00B6033A" w:rsidRDefault="00B6033A" w:rsidP="00B6033A">
      <w:pPr>
        <w:pStyle w:val="a4"/>
      </w:pPr>
      <w:r>
        <w:lastRenderedPageBreak/>
        <w:t>на</w:t>
      </w:r>
      <w:r>
        <w:rPr>
          <w:spacing w:val="-3"/>
        </w:rPr>
        <w:t xml:space="preserve"> </w:t>
      </w:r>
      <w:r>
        <w:rPr>
          <w:u w:val="single"/>
        </w:rPr>
        <w:t>202</w:t>
      </w:r>
      <w:r w:rsidR="00B31F56"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202</w:t>
      </w:r>
      <w:r w:rsidR="00B31F56">
        <w:rPr>
          <w:u w:val="single"/>
        </w:rPr>
        <w:t>3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B6033A" w:rsidRDefault="00B6033A" w:rsidP="00B6033A">
      <w:pPr>
        <w:pStyle w:val="a4"/>
        <w:ind w:left="0"/>
      </w:pPr>
    </w:p>
    <w:p w:rsidR="00B6033A" w:rsidRDefault="00B6033A" w:rsidP="00B6033A">
      <w:pPr>
        <w:pStyle w:val="a4"/>
        <w:tabs>
          <w:tab w:val="left" w:pos="6472"/>
        </w:tabs>
        <w:ind w:right="2588"/>
      </w:pPr>
      <w:r>
        <w:t xml:space="preserve">Ф.И. воспитанника: </w:t>
      </w:r>
      <w:proofErr w:type="spellStart"/>
      <w:r w:rsidR="00B27F62">
        <w:t>Алхиляева</w:t>
      </w:r>
      <w:proofErr w:type="spellEnd"/>
      <w:r w:rsidR="00B27F62">
        <w:t xml:space="preserve"> Самира</w:t>
      </w:r>
    </w:p>
    <w:p w:rsidR="00B6033A" w:rsidRDefault="00B6033A" w:rsidP="00B6033A">
      <w:pPr>
        <w:pStyle w:val="a4"/>
        <w:tabs>
          <w:tab w:val="left" w:pos="6472"/>
        </w:tabs>
        <w:ind w:right="2588"/>
      </w:pPr>
      <w:r>
        <w:rPr>
          <w:spacing w:val="-58"/>
        </w:rPr>
        <w:t xml:space="preserve"> </w:t>
      </w: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rPr>
          <w:u w:val="single"/>
        </w:rPr>
        <w:t>средняя</w:t>
      </w:r>
      <w:proofErr w:type="gramStart"/>
      <w:r>
        <w:rPr>
          <w:spacing w:val="-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u w:val="single"/>
        </w:rPr>
        <w:t xml:space="preserve">      </w:t>
      </w: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55"/>
          <w:u w:val="single"/>
        </w:rPr>
        <w:t xml:space="preserve"> </w:t>
      </w:r>
      <w:r>
        <w:rPr>
          <w:u w:val="single"/>
        </w:rPr>
        <w:t>_2018</w:t>
      </w:r>
      <w:r>
        <w:rPr>
          <w:u w:val="single"/>
        </w:rPr>
        <w:tab/>
      </w:r>
      <w:r>
        <w:t xml:space="preserve">   Дата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маршрута:</w:t>
      </w:r>
      <w:r>
        <w:rPr>
          <w:spacing w:val="3"/>
        </w:rPr>
        <w:t xml:space="preserve"> </w:t>
      </w:r>
      <w:r>
        <w:rPr>
          <w:u w:val="single"/>
        </w:rPr>
        <w:t>сентябрь</w:t>
      </w:r>
      <w:r>
        <w:rPr>
          <w:spacing w:val="-1"/>
          <w:u w:val="single"/>
        </w:rPr>
        <w:t xml:space="preserve"> </w:t>
      </w:r>
      <w:r>
        <w:rPr>
          <w:u w:val="single"/>
        </w:rPr>
        <w:t>2022</w:t>
      </w:r>
      <w:r>
        <w:rPr>
          <w:spacing w:val="-2"/>
          <w:u w:val="single"/>
        </w:rPr>
        <w:t xml:space="preserve"> </w:t>
      </w:r>
      <w:r>
        <w:rPr>
          <w:u w:val="single"/>
        </w:rPr>
        <w:t>г.</w:t>
      </w:r>
    </w:p>
    <w:p w:rsidR="00B6033A" w:rsidRDefault="00B6033A" w:rsidP="00B6033A">
      <w:pPr>
        <w:pStyle w:val="a4"/>
      </w:pPr>
      <w:r>
        <w:t>Воспитатель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t xml:space="preserve"> </w:t>
      </w:r>
      <w:r w:rsidR="00E45BE8">
        <w:t>Курбанова А.К</w:t>
      </w:r>
      <w:r w:rsidR="0073319F">
        <w:t>.</w:t>
      </w:r>
      <w:r>
        <w:t>.</w:t>
      </w:r>
    </w:p>
    <w:p w:rsidR="00AD7439" w:rsidRPr="00B6033A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B6033A">
        <w:rPr>
          <w:rFonts w:ascii="Times New Roman" w:eastAsia="Calibri" w:hAnsi="Times New Roman"/>
          <w:sz w:val="24"/>
          <w:szCs w:val="24"/>
          <w:lang w:eastAsia="en-US"/>
        </w:rPr>
        <w:t>Индивидуальный образовательный маршрут воспитанника ДОУ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Результаты педагогической диагностики по освоению ООП ДО: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345" w:type="dxa"/>
        <w:tblCellMar>
          <w:left w:w="10" w:type="dxa"/>
          <w:right w:w="10" w:type="dxa"/>
        </w:tblCellMar>
        <w:tblLook w:val="04A0"/>
      </w:tblPr>
      <w:tblGrid>
        <w:gridCol w:w="2771"/>
        <w:gridCol w:w="2219"/>
        <w:gridCol w:w="2204"/>
        <w:gridCol w:w="2151"/>
      </w:tblGrid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Начало года</w:t>
            </w:r>
          </w:p>
          <w:p w:rsidR="00AD7439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(сентябрь</w:t>
            </w:r>
            <w:r w:rsidR="00AD7439"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Середина года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(декабрь)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Конец года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(май)</w:t>
            </w: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Речевое развитие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 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476E45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</w:t>
            </w:r>
            <w:r w:rsidR="00613A9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</w:t>
            </w: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Познавательное развитие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2,7</w:t>
            </w: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Художественно – эстетическое развитие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1,2+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2,8</w:t>
            </w: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Социально – коммуникативное развитие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1,45+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Физическое развитие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1,2+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613A94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</w:t>
            </w:r>
          </w:p>
        </w:tc>
      </w:tr>
    </w:tbl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Критерии: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 до 1,5 – не сформировано;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1,6 до 2,5 – частично сформировано;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от 2,6 до 3– сформировано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Условные обозначения: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+ - сформировано;    + - частично сформировано;   + - не сформировано.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Реализация образовательного маршрута: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Образовательная область «Речевое развитие»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Проблема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: Словарный запас беден. Ошибки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 (образовании слов, относительных и притяжательных прилагательных и т. д.). Связная речь плохо сформирована. Испытывает трудности при составлении рассказа по серии сюжетных картин. Не может выложить картинки по смыслу. Не составляет рассказ из 3-х, 4-х предложений по наводящим вопросам.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Задача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: обогащать, расширять и активизировать словарный запас  на основе углубления представлений о предметах, явлениях и событиях окружающей действительности; упражнять в потреблении имен существительных во множественном числе (по принципу «один - много») и образовании формы родительного падежа множественного числа существительных (чего нет?) с предлогом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;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 Составлять простые распространённые предложения. Обучать задавать вопросы и отвечать на вопросы полным ответом. Обучать составлению описательных рассказов по лексическим темам. Работать над диалогической речью (с использованием литературных произведений)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.О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>бучать пересказу небольших рассказов и сказок (дословный и свободный пересказ).</w:t>
      </w:r>
    </w:p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Периодичность занятий: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1 раз в неделю в понедельник. утро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851"/>
        <w:gridCol w:w="2410"/>
        <w:gridCol w:w="3260"/>
        <w:gridCol w:w="1588"/>
        <w:gridCol w:w="2523"/>
      </w:tblGrid>
      <w:tr w:rsidR="00AD7439" w:rsidRPr="00AD7439" w:rsidTr="0074136F">
        <w:trPr>
          <w:trHeight w:val="1177"/>
        </w:trPr>
        <w:tc>
          <w:tcPr>
            <w:tcW w:w="851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lastRenderedPageBreak/>
              <w:t>Месяц/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410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Содержание работ</w:t>
            </w:r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ы(</w:t>
            </w:r>
            <w:proofErr w:type="gramEnd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названия игр, упражнений и прочее):</w:t>
            </w:r>
          </w:p>
        </w:tc>
        <w:tc>
          <w:tcPr>
            <w:tcW w:w="3260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588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Ответствен-ный</w:t>
            </w:r>
            <w:proofErr w:type="spellEnd"/>
            <w:proofErr w:type="gramEnd"/>
          </w:p>
        </w:tc>
        <w:tc>
          <w:tcPr>
            <w:tcW w:w="2523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Взаимодейс-твие</w:t>
            </w:r>
            <w:proofErr w:type="spellEnd"/>
            <w:proofErr w:type="gramEnd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с родителями</w:t>
            </w:r>
          </w:p>
        </w:tc>
      </w:tr>
      <w:tr w:rsidR="00476E45" w:rsidRPr="00AD7439" w:rsidTr="00476E45">
        <w:tc>
          <w:tcPr>
            <w:tcW w:w="851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Д/и «Подбери словечко»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Цель: продолжать развивать навыки словообразования, подбор родственных слов.</w:t>
            </w: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Консультация «Артикуляционная гимнастика – первый и необходимый этап на пути к четкому произношению»</w:t>
            </w:r>
          </w:p>
        </w:tc>
      </w:tr>
      <w:tr w:rsidR="00476E45" w:rsidRPr="00AD7439" w:rsidTr="00476E45">
        <w:tc>
          <w:tcPr>
            <w:tcW w:w="851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«Кто что умеет делать». 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подобрать глаголы, обозначающие характерные действия животных, включать их в рассказ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851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D7439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AD7439">
              <w:rPr>
                <w:rFonts w:ascii="Times New Roman" w:hAnsi="Times New Roman"/>
                <w:sz w:val="24"/>
                <w:szCs w:val="24"/>
              </w:rPr>
              <w:t xml:space="preserve">. игра </w:t>
            </w:r>
            <w:r w:rsidRPr="00AD7439">
              <w:rPr>
                <w:rFonts w:ascii="Times New Roman" w:hAnsi="Times New Roman"/>
                <w:bCs/>
                <w:sz w:val="24"/>
                <w:szCs w:val="24"/>
              </w:rPr>
              <w:t>«Измени слово»</w:t>
            </w:r>
          </w:p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образовании существительных уменьшительно – ласкательного значения. Отрабатывать дикцию.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"Каков язычок?"</w:t>
            </w:r>
          </w:p>
        </w:tc>
      </w:tr>
      <w:tr w:rsidR="00476E45" w:rsidRPr="00AD7439" w:rsidTr="00476E45">
        <w:tc>
          <w:tcPr>
            <w:tcW w:w="851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Упражнение «Повторяй за мной»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Цель: побуждать заучивать строки стихотворений наизусть.</w:t>
            </w: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851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игра «Закончи слово» 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детей делить слова на слоги.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Консультация «Развиваем речь с помощью скороговорок»</w:t>
            </w:r>
          </w:p>
        </w:tc>
      </w:tr>
      <w:tr w:rsidR="00476E45" w:rsidRPr="00AD7439" w:rsidTr="00476E45">
        <w:tc>
          <w:tcPr>
            <w:tcW w:w="851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lang w:eastAsia="en-US"/>
              </w:rPr>
              <w:t xml:space="preserve">Дидактическая игра </w:t>
            </w:r>
            <w:r w:rsidRPr="00AD7439">
              <w:rPr>
                <w:rFonts w:eastAsia="Calibri"/>
                <w:bCs/>
                <w:lang w:eastAsia="en-US"/>
              </w:rPr>
              <w:t>«Какого звука не хватает?»</w:t>
            </w:r>
            <w:r w:rsidRPr="00AD7439">
              <w:rPr>
                <w:rFonts w:eastAsia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color w:val="000000"/>
                <w:lang w:eastAsia="en-US"/>
              </w:rPr>
              <w:t>Совершенствовать у детей навыки звукового анализа.</w:t>
            </w: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851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Упражнение «Назови первый звук слова» 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учить называть слово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выделяя первый звук, и звук изолированно</w:t>
            </w: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851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Игровое упражнение "</w:t>
            </w:r>
            <w:proofErr w:type="gramStart"/>
            <w:r w:rsidRPr="00AD7439">
              <w:rPr>
                <w:rFonts w:ascii="Times New Roman" w:eastAsia="Calibri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Один-много</w:t>
            </w:r>
            <w:proofErr w:type="gramEnd"/>
            <w:r w:rsidRPr="00AD7439">
              <w:rPr>
                <w:rFonts w:ascii="Times New Roman" w:eastAsia="Calibri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"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упражняться в образовании множественного числа и правильном употреблении слов в родительном падеже; подбирать к словам определения и действия</w:t>
            </w: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консультация «особенностей применения пальчиковых игр как средства развития речи»</w:t>
            </w:r>
          </w:p>
        </w:tc>
      </w:tr>
      <w:tr w:rsidR="00476E45" w:rsidRPr="00AD7439" w:rsidTr="0074136F">
        <w:tc>
          <w:tcPr>
            <w:tcW w:w="851" w:type="dxa"/>
            <w:vMerge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b/>
                <w:bCs/>
                <w:color w:val="333333"/>
                <w:lang w:eastAsia="en-US"/>
              </w:rPr>
              <w:t xml:space="preserve">                                      Д/И «А я бы…»</w:t>
            </w:r>
            <w:proofErr w:type="gramStart"/>
            <w:r w:rsidRPr="00AD7439">
              <w:rPr>
                <w:rFonts w:eastAsia="Calibri"/>
                <w:color w:val="333333"/>
                <w:lang w:eastAsia="en-US"/>
              </w:rPr>
              <w:t xml:space="preserve">                                                           </w:t>
            </w:r>
            <w:r w:rsidRPr="00AD7439">
              <w:rPr>
                <w:rFonts w:ascii="Helvetica" w:eastAsia="Calibri" w:hAnsi="Helvetica"/>
                <w:color w:val="333333"/>
                <w:sz w:val="21"/>
                <w:szCs w:val="21"/>
                <w:lang w:eastAsia="en-US"/>
              </w:rPr>
              <w:t>.</w:t>
            </w:r>
            <w:proofErr w:type="gramEnd"/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color w:val="333333"/>
                <w:lang w:eastAsia="en-US"/>
              </w:rPr>
              <w:t xml:space="preserve"> развитие творческого воображения, обучение свободному рассказыванию</w:t>
            </w:r>
          </w:p>
        </w:tc>
        <w:tc>
          <w:tcPr>
            <w:tcW w:w="1588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Образовательная область «Познавательное развитие»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Проблема: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Затрудняется в порядковом счёте в пределах 8; затрудняется в называние фигур:, прямоугольник, треугольник, квадрат, круг, овал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н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>е проводит их сравнения; неуверенно ориентируется на ограниченной территории: листе бумаги, поверхности стола, странице тетради, книги; не использует в речи понятия до, после, раньше, позже, в одно и тоже время, затрудняется в определении последовательности месяцев, затрудняется в определении временных отношений (день, неделя, месяц).</w:t>
      </w:r>
      <w:r w:rsidRPr="00AD7439">
        <w:rPr>
          <w:rFonts w:eastAsia="Calibri"/>
          <w:lang w:eastAsia="en-US"/>
        </w:rPr>
        <w:t xml:space="preserve">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Не имеет представления о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предметах, не умеет выделять свойства и качество предметов, затруднены представления в классификации предметов, с помощью взрослого называет профессии, не умеет устанавливать причинно –следственные связи.</w:t>
      </w:r>
    </w:p>
    <w:p w:rsidR="0074136F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Задача: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Показывать образование чисел в пределах 6. Знакомить с цифрами от 1 до 6. Развивать элементарные счетные навыки, используя изученные числа.</w:t>
      </w:r>
    </w:p>
    <w:p w:rsidR="0074136F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• Обогащать имеющиеся представления о количественных отношениях: сравнить две группы предметов и рассказать о результатах сравнении. </w:t>
      </w:r>
    </w:p>
    <w:p w:rsidR="0074136F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•Формировать понимание количественного и порядкового значения числа. • Обогащать представления о геометрических фигурах прямоугольник, треугольник, квадрат, круг, овал и их свойствах (углы, стороны).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.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74136F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• Развивать элементарные пространственные ориентировки. Способствовать пониманию пространственных характеристик. </w:t>
      </w:r>
    </w:p>
    <w:p w:rsidR="0074136F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• Определять и обозначать словами местоположение предметов относительно собственного тела, пространственное расположение объектов относительно друг друга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• Обогащать временные ориентировки. Расширять представления о временах года, частях суток. Учить выделять особые признаки геометрических фигур с помощью зрительного и осязательно-двигательного анализаторов.</w:t>
      </w:r>
      <w:r w:rsidR="0074136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Дать представления о предметах, выделять свойства и качество предметов, называть профессии взрослых</w:t>
      </w:r>
    </w:p>
    <w:p w:rsid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Периодичность занятий: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2 раза в неделю </w:t>
      </w:r>
    </w:p>
    <w:p w:rsidR="0074136F" w:rsidRPr="00AD7439" w:rsidRDefault="0074136F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2"/>
        <w:tblW w:w="10915" w:type="dxa"/>
        <w:tblInd w:w="-1026" w:type="dxa"/>
        <w:tblLook w:val="04A0"/>
      </w:tblPr>
      <w:tblGrid>
        <w:gridCol w:w="1134"/>
        <w:gridCol w:w="2410"/>
        <w:gridCol w:w="3260"/>
        <w:gridCol w:w="1843"/>
        <w:gridCol w:w="2268"/>
      </w:tblGrid>
      <w:tr w:rsidR="00AD7439" w:rsidRPr="00AD7439" w:rsidTr="0074136F">
        <w:tc>
          <w:tcPr>
            <w:tcW w:w="1134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Месяц/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410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(названия игр, упражнений и прочее):</w:t>
            </w:r>
          </w:p>
        </w:tc>
        <w:tc>
          <w:tcPr>
            <w:tcW w:w="3260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843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Ответст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венный</w:t>
            </w:r>
          </w:p>
        </w:tc>
        <w:tc>
          <w:tcPr>
            <w:tcW w:w="2268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Взаимодейст-вие</w:t>
            </w:r>
            <w:proofErr w:type="spellEnd"/>
            <w:proofErr w:type="gramEnd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с родителями</w:t>
            </w:r>
          </w:p>
        </w:tc>
      </w:tr>
      <w:tr w:rsidR="00476E45" w:rsidRPr="00AD7439" w:rsidTr="00476E45">
        <w:tc>
          <w:tcPr>
            <w:tcW w:w="1134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Д/и «У кого столько же»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напомнить детям способ образования чисел 4 и 5; закрепить навыки счета в пределах 5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Памятка «Своеобразие обучения элементам математики дома»</w:t>
            </w: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«Найди пару»</w:t>
            </w:r>
          </w:p>
          <w:p w:rsidR="00476E45" w:rsidRPr="00AD7439" w:rsidRDefault="00476E45" w:rsidP="00AD743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Продолжать знакомить с признаками предметов, совершенствовать умение определять их цвет, форму, величину, вес. Развивать умение сравнивать и группировать предметы по этим признакам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«Бывает — не бывает» (с мячом)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D7439">
              <w:rPr>
                <w:rFonts w:ascii="Arial" w:eastAsia="Calibri" w:hAnsi="Arial" w:cs="Arial"/>
                <w:color w:val="000000"/>
                <w:lang w:eastAsia="en-US"/>
              </w:rPr>
              <w:t>   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color w:val="000000"/>
                <w:lang w:eastAsia="en-US"/>
              </w:rPr>
              <w:t> </w:t>
            </w:r>
            <w:r w:rsidRPr="00AD7439">
              <w:rPr>
                <w:rFonts w:ascii="Times New Roman" w:eastAsia="Calibri" w:hAnsi="Times New Roman"/>
                <w:color w:val="000000"/>
                <w:lang w:eastAsia="en-US"/>
              </w:rPr>
              <w:t>развивать память, внимание, мышление, быстроту реакции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Д/и «Не ошибись» с мячом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формировать умение считать от 1 до 6 на слух; развивать внимание, выдержку, умение выслушивать воспитателя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rPr>
          <w:trHeight w:val="841"/>
        </w:trPr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/>
              <w:textAlignment w:val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Дидактическая игра «Умные машины» 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закреплять умение детей ориентироваться в видах транспорта с помощью описания его признаков. Развивать наблюдательность, внимание.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1134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«Части суток»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упражнять девочку в </w:t>
            </w:r>
            <w:r w:rsidRPr="00AD74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различении частей суток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Поиграть в игру 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«Кто больше найдет цифр в окружении?» взрослый или ребенок. Предложить поиграть в игру «Какое число пропущено?»</w:t>
            </w: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Д/и «Кто что любит»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_ 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развивать и закреплять представления детей о диких и домашних животных и уходе за ними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Д/И «Найди предмет»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учить сопоставлять формы предметов с геометрическими образцами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textAlignment w:val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Угадай, что в руке?»</w:t>
            </w:r>
            <w:r w:rsidRPr="00AD7439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 закреплять умение детей называть овощи и фрукты на ощупь; развивать тактильную память, внимание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rPr>
          <w:trHeight w:val="1536"/>
        </w:trPr>
        <w:tc>
          <w:tcPr>
            <w:tcW w:w="1134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«Раздели предметы на группы» 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совершенствовать умение определять  цвет, форму, величину, вес предметов. Развивать умение сравнивать и группировать предметы по этим  признакам. 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«Математические игры в домашних условиях»</w:t>
            </w: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Дидактическая игра: «Подбери фигуру»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закрепить умение различать геометрические фигуры: прямоугольник, треугольник, квадрат, круг, овал.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D7439">
              <w:rPr>
                <w:rFonts w:ascii="Times New Roman" w:hAnsi="Times New Roman"/>
                <w:color w:val="000000"/>
                <w:sz w:val="27"/>
                <w:szCs w:val="27"/>
              </w:rPr>
              <w:t>Дидактическая игра «У кого кто»</w:t>
            </w:r>
          </w:p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D7439">
              <w:rPr>
                <w:rFonts w:ascii="Arial" w:hAnsi="Arial" w:cs="Arial"/>
                <w:color w:val="000000"/>
                <w:sz w:val="21"/>
                <w:szCs w:val="21"/>
              </w:rPr>
              <w:t>        </w:t>
            </w:r>
          </w:p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знания о животных, развивать внимание, память.</w:t>
            </w:r>
          </w:p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«Формирование временных представлений у детей»</w:t>
            </w:r>
          </w:p>
        </w:tc>
      </w:tr>
      <w:tr w:rsidR="00476E45" w:rsidRPr="00AD7439" w:rsidTr="00476E45">
        <w:tc>
          <w:tcPr>
            <w:tcW w:w="1134" w:type="dxa"/>
            <w:vMerge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Д/И Раздели фигуры</w:t>
            </w:r>
          </w:p>
        </w:tc>
        <w:tc>
          <w:tcPr>
            <w:tcW w:w="326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умения сравнивать геометрические фигуры между собой, классифицировать по признаку размера, умение соотносить цифры с признаками образованных групп, объяснять свой выбор.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476E45">
        <w:tc>
          <w:tcPr>
            <w:tcW w:w="1134" w:type="dxa"/>
            <w:vMerge w:val="restart"/>
            <w:textDirection w:val="btLr"/>
          </w:tcPr>
          <w:p w:rsidR="00476E45" w:rsidRPr="00AD7439" w:rsidRDefault="00476E45" w:rsidP="00476E45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10" w:type="dxa"/>
          </w:tcPr>
          <w:p w:rsidR="00476E45" w:rsidRPr="00AD7439" w:rsidRDefault="00476E45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«Когда это бывает?»</w:t>
            </w:r>
          </w:p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color w:val="000000"/>
                <w:sz w:val="27"/>
                <w:szCs w:val="27"/>
              </w:rPr>
              <w:t>закрепить знание детей о частях суток,  развивать речь, память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Консультация»</w:t>
            </w:r>
          </w:p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Обучение детей дошкольников счёту»</w:t>
            </w:r>
          </w:p>
        </w:tc>
      </w:tr>
      <w:tr w:rsidR="00476E45" w:rsidRPr="00AD7439" w:rsidTr="0074136F">
        <w:tc>
          <w:tcPr>
            <w:tcW w:w="1134" w:type="dxa"/>
            <w:vMerge/>
          </w:tcPr>
          <w:p w:rsidR="00476E45" w:rsidRPr="00AD7439" w:rsidRDefault="00476E45" w:rsidP="00AD74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uppressAutoHyphens w:val="0"/>
              <w:autoSpaceDN/>
              <w:spacing w:after="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>Найди лишнюю фигуру</w:t>
            </w:r>
          </w:p>
          <w:p w:rsidR="00476E45" w:rsidRPr="00AD7439" w:rsidRDefault="00476E45" w:rsidP="00AD7439">
            <w:pPr>
              <w:suppressAutoHyphens w:val="0"/>
              <w:autoSpaceDN/>
              <w:spacing w:after="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Цель: Развитие умения сравнивать геометрические фигуры между собой, выявлять фигуру, отличную </w:t>
            </w:r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от других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76E45" w:rsidRPr="00AD7439" w:rsidTr="0074136F">
        <w:tc>
          <w:tcPr>
            <w:tcW w:w="1134" w:type="dxa"/>
            <w:vMerge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76E45" w:rsidRPr="00AD7439" w:rsidRDefault="00476E45" w:rsidP="00AD7439">
            <w:pPr>
              <w:suppressAutoHyphens w:val="0"/>
              <w:autoSpaceDN/>
              <w:spacing w:after="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>Назови одним словом</w:t>
            </w:r>
          </w:p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76E45" w:rsidRPr="00AD7439" w:rsidRDefault="00476E45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Развитие умения называть геометрические фигуры одного вида обобщающим словом</w:t>
            </w:r>
          </w:p>
        </w:tc>
        <w:tc>
          <w:tcPr>
            <w:tcW w:w="1843" w:type="dxa"/>
          </w:tcPr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татель</w:t>
            </w:r>
          </w:p>
          <w:p w:rsidR="00476E45" w:rsidRPr="00AD7439" w:rsidRDefault="00476E45" w:rsidP="00632641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476E45" w:rsidRPr="00AD7439" w:rsidRDefault="00476E45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 «Учите различать правую и левую руки»</w:t>
            </w:r>
          </w:p>
        </w:tc>
      </w:tr>
    </w:tbl>
    <w:p w:rsidR="00AD7439" w:rsidRPr="00AD7439" w:rsidRDefault="00AD7439" w:rsidP="00AD7439">
      <w:pPr>
        <w:spacing w:after="0" w:line="360" w:lineRule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D7439" w:rsidRPr="00AD7439" w:rsidRDefault="00AD7439" w:rsidP="00AD743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</w:p>
    <w:sectPr w:rsidR="00AD7439" w:rsidRPr="00AD7439" w:rsidSect="0024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C093E"/>
    <w:multiLevelType w:val="multilevel"/>
    <w:tmpl w:val="740C5D6A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abstractNum w:abstractNumId="1">
    <w:nsid w:val="45E76DE3"/>
    <w:multiLevelType w:val="multilevel"/>
    <w:tmpl w:val="BC7C94D8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abstractNum w:abstractNumId="2">
    <w:nsid w:val="6C7524EB"/>
    <w:multiLevelType w:val="multilevel"/>
    <w:tmpl w:val="0A5CA996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C4125"/>
    <w:rsid w:val="001B5FA5"/>
    <w:rsid w:val="00242879"/>
    <w:rsid w:val="002A1478"/>
    <w:rsid w:val="002B78C3"/>
    <w:rsid w:val="00476E45"/>
    <w:rsid w:val="004C12CD"/>
    <w:rsid w:val="00613A94"/>
    <w:rsid w:val="006A0328"/>
    <w:rsid w:val="006C4125"/>
    <w:rsid w:val="00714EE1"/>
    <w:rsid w:val="0073319F"/>
    <w:rsid w:val="0074136F"/>
    <w:rsid w:val="00880211"/>
    <w:rsid w:val="00A40975"/>
    <w:rsid w:val="00AD7439"/>
    <w:rsid w:val="00B27F62"/>
    <w:rsid w:val="00B31F56"/>
    <w:rsid w:val="00B6033A"/>
    <w:rsid w:val="00CB5A3F"/>
    <w:rsid w:val="00D10999"/>
    <w:rsid w:val="00D1526F"/>
    <w:rsid w:val="00E45BE8"/>
    <w:rsid w:val="00EE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412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AD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D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B6033A"/>
    <w:pPr>
      <w:widowControl w:val="0"/>
      <w:suppressAutoHyphens w:val="0"/>
      <w:autoSpaceDE w:val="0"/>
      <w:spacing w:after="0" w:line="240" w:lineRule="auto"/>
      <w:ind w:left="222"/>
      <w:textAlignment w:val="auto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603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ЯНТАРЬ</cp:lastModifiedBy>
  <cp:revision>15</cp:revision>
  <dcterms:created xsi:type="dcterms:W3CDTF">2018-12-23T11:42:00Z</dcterms:created>
  <dcterms:modified xsi:type="dcterms:W3CDTF">2023-11-09T08:29:00Z</dcterms:modified>
</cp:coreProperties>
</file>